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123" w:rsidRPr="00B50123" w:rsidRDefault="00B50123" w:rsidP="00B50123">
      <w:pPr>
        <w:rPr>
          <w:rFonts w:ascii="Times New Roman" w:eastAsia="Times New Roman" w:hAnsi="Times New Roman" w:cs="Times New Roman"/>
          <w:kern w:val="0"/>
          <w:lang w:eastAsia="fr-FR"/>
          <w14:ligatures w14:val="none"/>
        </w:rPr>
      </w:pPr>
      <w:bookmarkStart w:id="0" w:name="_GoBack"/>
      <w:bookmarkEnd w:id="0"/>
    </w:p>
    <w:tbl>
      <w:tblPr>
        <w:tblW w:w="0" w:type="auto"/>
        <w:tblCellSpacing w:w="15" w:type="dxa"/>
        <w:tblCellMar>
          <w:left w:w="0" w:type="dxa"/>
          <w:right w:w="0" w:type="dxa"/>
        </w:tblCellMar>
        <w:tblLook w:val="04A0" w:firstRow="1" w:lastRow="0" w:firstColumn="1" w:lastColumn="0" w:noHBand="0" w:noVBand="1"/>
      </w:tblPr>
      <w:tblGrid>
        <w:gridCol w:w="51"/>
        <w:gridCol w:w="36"/>
        <w:gridCol w:w="45"/>
      </w:tblGrid>
      <w:tr w:rsidR="00B50123" w:rsidRPr="00B50123" w:rsidTr="00B50123">
        <w:trPr>
          <w:tblCellSpacing w:w="15" w:type="dxa"/>
        </w:trPr>
        <w:tc>
          <w:tcPr>
            <w:tcW w:w="0" w:type="auto"/>
            <w:gridSpan w:val="3"/>
            <w:vAlign w:val="center"/>
            <w:hideMark/>
          </w:tcPr>
          <w:tbl>
            <w:tblPr>
              <w:tblW w:w="0" w:type="auto"/>
              <w:tblCellSpacing w:w="15" w:type="dxa"/>
              <w:tblCellMar>
                <w:left w:w="0" w:type="dxa"/>
                <w:right w:w="0" w:type="dxa"/>
              </w:tblCellMar>
              <w:tblLook w:val="04A0" w:firstRow="1" w:lastRow="0" w:firstColumn="1" w:lastColumn="0" w:noHBand="0" w:noVBand="1"/>
            </w:tblPr>
            <w:tblGrid>
              <w:gridCol w:w="66"/>
            </w:tblGrid>
            <w:tr w:rsidR="00B50123" w:rsidRPr="00B50123">
              <w:trPr>
                <w:tblCellSpacing w:w="15" w:type="dxa"/>
              </w:trPr>
              <w:tc>
                <w:tcPr>
                  <w:tcW w:w="0" w:type="auto"/>
                  <w:vAlign w:val="center"/>
                  <w:hideMark/>
                </w:tcPr>
                <w:p w:rsidR="00B50123" w:rsidRPr="00B50123" w:rsidRDefault="00B50123" w:rsidP="00B50123">
                  <w:pPr>
                    <w:spacing w:before="100" w:beforeAutospacing="1" w:after="100" w:afterAutospacing="1"/>
                    <w:outlineLvl w:val="2"/>
                    <w:rPr>
                      <w:rFonts w:ascii="Times New Roman" w:eastAsia="Times New Roman" w:hAnsi="Times New Roman" w:cs="Times New Roman"/>
                      <w:b/>
                      <w:bCs/>
                      <w:kern w:val="0"/>
                      <w:sz w:val="27"/>
                      <w:szCs w:val="27"/>
                      <w:lang w:eastAsia="fr-FR"/>
                      <w14:ligatures w14:val="none"/>
                    </w:rPr>
                  </w:pPr>
                  <w:r w:rsidRPr="00B50123">
                    <w:rPr>
                      <w:rFonts w:ascii="Times New Roman" w:eastAsia="Times New Roman" w:hAnsi="Times New Roman" w:cs="Times New Roman"/>
                      <w:b/>
                      <w:bCs/>
                      <w:kern w:val="0"/>
                      <w:sz w:val="27"/>
                      <w:szCs w:val="27"/>
                      <w:lang w:eastAsia="fr-FR"/>
                      <w14:ligatures w14:val="none"/>
                    </w:rPr>
                    <w:t xml:space="preserve"> </w:t>
                  </w:r>
                </w:p>
              </w:tc>
            </w:tr>
          </w:tbl>
          <w:p w:rsidR="00B50123" w:rsidRPr="00B50123" w:rsidRDefault="00B50123" w:rsidP="00B50123">
            <w:pPr>
              <w:rPr>
                <w:rFonts w:ascii="Times New Roman" w:eastAsia="Times New Roman" w:hAnsi="Times New Roman" w:cs="Times New Roman"/>
                <w:kern w:val="0"/>
                <w:lang w:eastAsia="fr-FR"/>
                <w14:ligatures w14:val="none"/>
              </w:rPr>
            </w:pPr>
          </w:p>
        </w:tc>
      </w:tr>
      <w:tr w:rsidR="00B50123" w:rsidRPr="00B50123" w:rsidTr="00B50123">
        <w:trPr>
          <w:gridAfter w:val="1"/>
          <w:tblCellSpacing w:w="15" w:type="dxa"/>
        </w:trPr>
        <w:tc>
          <w:tcPr>
            <w:tcW w:w="0" w:type="auto"/>
            <w:vAlign w:val="center"/>
            <w:hideMark/>
          </w:tcPr>
          <w:p w:rsidR="00B50123" w:rsidRPr="00B50123" w:rsidRDefault="00B50123" w:rsidP="00B50123">
            <w:pPr>
              <w:rPr>
                <w:rFonts w:ascii="Times New Roman" w:eastAsia="Times New Roman" w:hAnsi="Times New Roman" w:cs="Times New Roman"/>
                <w:kern w:val="0"/>
                <w:lang w:eastAsia="fr-FR"/>
                <w14:ligatures w14:val="none"/>
              </w:rPr>
            </w:pPr>
          </w:p>
        </w:tc>
        <w:tc>
          <w:tcPr>
            <w:tcW w:w="0" w:type="auto"/>
            <w:vMerge w:val="restart"/>
            <w:vAlign w:val="center"/>
            <w:hideMark/>
          </w:tcPr>
          <w:p w:rsidR="00B50123" w:rsidRPr="00B50123" w:rsidRDefault="00B50123" w:rsidP="00B50123">
            <w:pPr>
              <w:rPr>
                <w:rFonts w:ascii="Times New Roman" w:eastAsia="Times New Roman" w:hAnsi="Times New Roman" w:cs="Times New Roman"/>
                <w:kern w:val="0"/>
                <w:sz w:val="20"/>
                <w:szCs w:val="20"/>
                <w:lang w:eastAsia="fr-FR"/>
                <w14:ligatures w14:val="none"/>
              </w:rPr>
            </w:pPr>
          </w:p>
        </w:tc>
      </w:tr>
      <w:tr w:rsidR="00B50123" w:rsidRPr="00B50123" w:rsidTr="00B50123">
        <w:trPr>
          <w:gridAfter w:val="1"/>
          <w:tblCellSpacing w:w="15" w:type="dxa"/>
        </w:trPr>
        <w:tc>
          <w:tcPr>
            <w:tcW w:w="0" w:type="auto"/>
            <w:vAlign w:val="center"/>
            <w:hideMark/>
          </w:tcPr>
          <w:p w:rsidR="00B50123" w:rsidRPr="00B50123" w:rsidRDefault="00B50123" w:rsidP="00B50123">
            <w:pPr>
              <w:rPr>
                <w:rFonts w:ascii="Times New Roman" w:eastAsia="Times New Roman" w:hAnsi="Times New Roman" w:cs="Times New Roman"/>
                <w:kern w:val="0"/>
                <w:sz w:val="20"/>
                <w:szCs w:val="20"/>
                <w:lang w:eastAsia="fr-FR"/>
                <w14:ligatures w14:val="none"/>
              </w:rPr>
            </w:pPr>
          </w:p>
        </w:tc>
        <w:tc>
          <w:tcPr>
            <w:tcW w:w="0" w:type="auto"/>
            <w:vMerge/>
            <w:vAlign w:val="center"/>
            <w:hideMark/>
          </w:tcPr>
          <w:p w:rsidR="00B50123" w:rsidRPr="00B50123" w:rsidRDefault="00B50123" w:rsidP="00B50123">
            <w:pPr>
              <w:rPr>
                <w:rFonts w:ascii="Times New Roman" w:eastAsia="Times New Roman" w:hAnsi="Times New Roman" w:cs="Times New Roman"/>
                <w:kern w:val="0"/>
                <w:sz w:val="20"/>
                <w:szCs w:val="20"/>
                <w:lang w:eastAsia="fr-FR"/>
                <w14:ligatures w14:val="none"/>
              </w:rPr>
            </w:pPr>
          </w:p>
        </w:tc>
      </w:tr>
    </w:tbl>
    <w:p w:rsidR="00B50123" w:rsidRPr="00B50123" w:rsidRDefault="00B50123" w:rsidP="00B50123">
      <w:pPr>
        <w:rPr>
          <w:rFonts w:ascii="Times New Roman" w:eastAsia="Times New Roman" w:hAnsi="Times New Roman" w:cs="Times New Roman"/>
          <w:vanish/>
          <w:kern w:val="0"/>
          <w:lang w:eastAsia="fr-FR"/>
          <w14:ligatures w14:val="none"/>
        </w:rPr>
      </w:pPr>
    </w:p>
    <w:tbl>
      <w:tblPr>
        <w:tblW w:w="0" w:type="auto"/>
        <w:tblCellSpacing w:w="15" w:type="dxa"/>
        <w:tblCellMar>
          <w:left w:w="0" w:type="dxa"/>
          <w:right w:w="0" w:type="dxa"/>
        </w:tblCellMar>
        <w:tblLook w:val="04A0" w:firstRow="1" w:lastRow="0" w:firstColumn="1" w:lastColumn="0" w:noHBand="0" w:noVBand="1"/>
      </w:tblPr>
      <w:tblGrid>
        <w:gridCol w:w="9072"/>
      </w:tblGrid>
      <w:tr w:rsidR="00B50123" w:rsidRPr="00B50123" w:rsidTr="00B50123">
        <w:trPr>
          <w:tblCellSpacing w:w="15" w:type="dxa"/>
        </w:trPr>
        <w:tc>
          <w:tcPr>
            <w:tcW w:w="0" w:type="auto"/>
            <w:vAlign w:val="center"/>
            <w:hideMark/>
          </w:tcPr>
          <w:p w:rsidR="00B50123" w:rsidRPr="00B50123" w:rsidRDefault="00B50123" w:rsidP="00B50123">
            <w:pPr>
              <w:rPr>
                <w:rFonts w:ascii="Times New Roman" w:eastAsia="Times New Roman" w:hAnsi="Times New Roman" w:cs="Times New Roman"/>
                <w:kern w:val="0"/>
                <w:lang w:eastAsia="fr-FR"/>
                <w14:ligatures w14:val="none"/>
              </w:rPr>
            </w:pPr>
            <w:r w:rsidRPr="00B50123">
              <w:rPr>
                <w:rFonts w:ascii="Times New Roman" w:eastAsia="Times New Roman" w:hAnsi="Times New Roman" w:cs="Times New Roman"/>
                <w:kern w:val="0"/>
                <w:lang w:eastAsia="fr-FR"/>
                <w14:ligatures w14:val="none"/>
              </w:rPr>
              <w:br/>
              <w:t>• Sujet</w:t>
            </w:r>
            <w:r w:rsidRPr="00B50123">
              <w:rPr>
                <w:rFonts w:ascii="Times New Roman" w:eastAsia="Times New Roman" w:hAnsi="Times New Roman" w:cs="Times New Roman"/>
                <w:kern w:val="0"/>
                <w:lang w:eastAsia="fr-FR"/>
                <w14:ligatures w14:val="none"/>
              </w:rPr>
              <w:br/>
              <w:t xml:space="preserve">Sylvain Tesson dans </w:t>
            </w:r>
            <w:r w:rsidRPr="00B50123">
              <w:rPr>
                <w:rFonts w:ascii="Times New Roman" w:eastAsia="Times New Roman" w:hAnsi="Times New Roman" w:cs="Times New Roman"/>
                <w:i/>
                <w:iCs/>
                <w:kern w:val="0"/>
                <w:lang w:eastAsia="fr-FR"/>
                <w14:ligatures w14:val="none"/>
              </w:rPr>
              <w:t>Un été avec Rimbaud</w:t>
            </w:r>
            <w:r w:rsidRPr="00B50123">
              <w:rPr>
                <w:rFonts w:ascii="Times New Roman" w:eastAsia="Times New Roman" w:hAnsi="Times New Roman" w:cs="Times New Roman"/>
                <w:kern w:val="0"/>
                <w:lang w:eastAsia="fr-FR"/>
                <w14:ligatures w14:val="none"/>
              </w:rPr>
              <w:t xml:space="preserve"> (2021) écrit: « Rimbaud est un barbare.</w:t>
            </w:r>
            <w:r w:rsidRPr="00B50123">
              <w:rPr>
                <w:rFonts w:ascii="Times New Roman" w:eastAsia="Times New Roman" w:hAnsi="Times New Roman" w:cs="Times New Roman"/>
                <w:kern w:val="0"/>
                <w:lang w:eastAsia="fr-FR"/>
                <w14:ligatures w14:val="none"/>
              </w:rPr>
              <w:br/>
              <w:t>Son but: détruire l'ordre classique et, sur les ruines du temple, bâtir du nouveau.»</w:t>
            </w:r>
            <w:r w:rsidRPr="00B50123">
              <w:rPr>
                <w:rFonts w:ascii="Times New Roman" w:eastAsia="Times New Roman" w:hAnsi="Times New Roman" w:cs="Times New Roman"/>
                <w:kern w:val="0"/>
                <w:lang w:eastAsia="fr-FR"/>
                <w14:ligatures w14:val="none"/>
              </w:rPr>
              <w:br/>
              <w:t>Vous commenterez et discuterez cette citation à la lumière de votre lecture des</w:t>
            </w:r>
            <w:r w:rsidRPr="00B50123">
              <w:rPr>
                <w:rFonts w:ascii="Times New Roman" w:eastAsia="Times New Roman" w:hAnsi="Times New Roman" w:cs="Times New Roman"/>
                <w:i/>
                <w:iCs/>
                <w:kern w:val="0"/>
                <w:lang w:eastAsia="fr-FR"/>
                <w14:ligatures w14:val="none"/>
              </w:rPr>
              <w:t xml:space="preserve"> Cahiers de Douai.</w:t>
            </w:r>
            <w:r w:rsidRPr="00B50123">
              <w:rPr>
                <w:rFonts w:ascii="Times New Roman" w:eastAsia="Times New Roman" w:hAnsi="Times New Roman" w:cs="Times New Roman"/>
                <w:kern w:val="0"/>
                <w:lang w:eastAsia="fr-FR"/>
                <w14:ligatures w14:val="none"/>
              </w:rPr>
              <w:br/>
            </w:r>
            <w:r w:rsidRPr="00B50123">
              <w:rPr>
                <w:rFonts w:ascii="Times New Roman" w:eastAsia="Times New Roman" w:hAnsi="Times New Roman" w:cs="Times New Roman"/>
                <w:kern w:val="0"/>
                <w:lang w:eastAsia="fr-FR"/>
                <w14:ligatures w14:val="none"/>
              </w:rPr>
              <w:br/>
              <w:t>Problématique</w:t>
            </w:r>
            <w:r w:rsidRPr="00B50123">
              <w:rPr>
                <w:rFonts w:ascii="Times New Roman" w:eastAsia="Times New Roman" w:hAnsi="Times New Roman" w:cs="Times New Roman"/>
                <w:kern w:val="0"/>
                <w:lang w:eastAsia="fr-FR"/>
                <w14:ligatures w14:val="none"/>
              </w:rPr>
              <w:br/>
              <w:t>Dans quelle mesure Arthur Rimbaud fait-il table rase de la poésie classique pour créer une poésie moderne dans les Cahiers de Douai ?</w:t>
            </w:r>
            <w:r w:rsidRPr="00B50123">
              <w:rPr>
                <w:rFonts w:ascii="Times New Roman" w:eastAsia="Times New Roman" w:hAnsi="Times New Roman" w:cs="Times New Roman"/>
                <w:kern w:val="0"/>
                <w:lang w:eastAsia="fr-FR"/>
                <w14:ligatures w14:val="none"/>
              </w:rPr>
              <w:br/>
            </w:r>
            <w:r w:rsidRPr="00B50123">
              <w:rPr>
                <w:rFonts w:ascii="Times New Roman" w:eastAsia="Times New Roman" w:hAnsi="Times New Roman" w:cs="Times New Roman"/>
                <w:kern w:val="0"/>
                <w:lang w:eastAsia="fr-FR"/>
                <w14:ligatures w14:val="none"/>
              </w:rPr>
              <w:br/>
              <w:t>Plan détaillé</w:t>
            </w:r>
            <w:r w:rsidRPr="00B50123">
              <w:rPr>
                <w:rFonts w:ascii="Times New Roman" w:eastAsia="Times New Roman" w:hAnsi="Times New Roman" w:cs="Times New Roman"/>
                <w:kern w:val="0"/>
                <w:lang w:eastAsia="fr-FR"/>
                <w14:ligatures w14:val="none"/>
              </w:rPr>
              <w:br/>
              <w:t>1. Un recueil qui porte en lui les germes d'une poésie moderne</w:t>
            </w:r>
            <w:r w:rsidRPr="00B50123">
              <w:rPr>
                <w:rFonts w:ascii="Times New Roman" w:eastAsia="Times New Roman" w:hAnsi="Times New Roman" w:cs="Times New Roman"/>
                <w:kern w:val="0"/>
                <w:lang w:eastAsia="fr-FR"/>
                <w14:ligatures w14:val="none"/>
              </w:rPr>
              <w:br/>
              <w:t>a. Les Cahiers de Douai abordent, dans l'ensemble, des thèmes assez courants de la poésie traditionnelle, comme l'amour, la jeunesse ou l'errance. Mais certains poèmes abordent aussi des sujets plus inattendus et jouent avec les attentes du lecteur.</w:t>
            </w:r>
            <w:r w:rsidRPr="00B50123">
              <w:rPr>
                <w:rFonts w:ascii="Times New Roman" w:eastAsia="Times New Roman" w:hAnsi="Times New Roman" w:cs="Times New Roman"/>
                <w:kern w:val="0"/>
                <w:lang w:eastAsia="fr-FR"/>
                <w14:ligatures w14:val="none"/>
              </w:rPr>
              <w:br/>
              <w:t xml:space="preserve">Même s'ils demeurent minoritaires dans le recueil, certains poèmes des </w:t>
            </w:r>
            <w:r w:rsidRPr="00B50123">
              <w:rPr>
                <w:rFonts w:ascii="Times New Roman" w:eastAsia="Times New Roman" w:hAnsi="Times New Roman" w:cs="Times New Roman"/>
                <w:i/>
                <w:iCs/>
                <w:kern w:val="0"/>
                <w:lang w:eastAsia="fr-FR"/>
                <w14:ligatures w14:val="none"/>
              </w:rPr>
              <w:t>Cahiers de Douai</w:t>
            </w:r>
            <w:r w:rsidRPr="00B50123">
              <w:rPr>
                <w:rFonts w:ascii="Times New Roman" w:eastAsia="Times New Roman" w:hAnsi="Times New Roman" w:cs="Times New Roman"/>
                <w:kern w:val="0"/>
                <w:lang w:eastAsia="fr-FR"/>
                <w14:ligatures w14:val="none"/>
              </w:rPr>
              <w:t xml:space="preserve"> peuvent en effet surprendre le lecteur sur le plan thématique. Tout d'abord, certaines pièces apparaissent comme très prosaïques dans les sujets traités. Ainsi, «Le Buffet», « La Maline» ou « Au Cabaret-Vert» élèvent au rang de poésie des objets du quotidien et des scènes de genre banales de la vie de tous les jours. En outre, Arthur Rimbaud n'hésite également pas à jouer avec les attentes du lecteur en écrivant, sous des titres évoquant la poésie classique, des textes surprenants. Ainsi, dans « V</w:t>
            </w:r>
            <w:r>
              <w:rPr>
                <w:rFonts w:ascii="Times New Roman" w:eastAsia="Times New Roman" w:hAnsi="Times New Roman" w:cs="Times New Roman"/>
                <w:kern w:val="0"/>
                <w:lang w:eastAsia="fr-FR"/>
                <w14:ligatures w14:val="none"/>
              </w:rPr>
              <w:t>é</w:t>
            </w:r>
            <w:r w:rsidRPr="00B50123">
              <w:rPr>
                <w:rFonts w:ascii="Times New Roman" w:eastAsia="Times New Roman" w:hAnsi="Times New Roman" w:cs="Times New Roman"/>
                <w:kern w:val="0"/>
                <w:lang w:eastAsia="fr-FR"/>
                <w14:ligatures w14:val="none"/>
              </w:rPr>
              <w:t>nus anadyomène», il transforme avec ironie la naissance de la déesse de l'amour en la description d'une femme repoussante sortant de son bain, et joue ainsi avec les références mythologiques.</w:t>
            </w:r>
            <w:r w:rsidRPr="00B50123">
              <w:rPr>
                <w:rFonts w:ascii="Times New Roman" w:eastAsia="Times New Roman" w:hAnsi="Times New Roman" w:cs="Times New Roman"/>
                <w:kern w:val="0"/>
                <w:lang w:eastAsia="fr-FR"/>
                <w14:ligatures w14:val="none"/>
              </w:rPr>
              <w:br/>
              <w:t>De même, dans «Bal des pendus», il représente une danse macabre satirique bien loin du modèle de « La Ballade des pendus» de François Villon (1489). Les condamnés, devenus des «manchot[s] aimable(s) » (v. 1 et 41) et de «gais danseurs» (v. 13), dansent « au son d'un vieux Noël» (v. 8) et, loin d'inspirer l'effroi et la pitié, suscitent le rire grinçant.</w:t>
            </w:r>
            <w:r w:rsidRPr="00B50123">
              <w:rPr>
                <w:rFonts w:ascii="Times New Roman" w:eastAsia="Times New Roman" w:hAnsi="Times New Roman" w:cs="Times New Roman"/>
                <w:kern w:val="0"/>
                <w:lang w:eastAsia="fr-FR"/>
                <w14:ligatures w14:val="none"/>
              </w:rPr>
              <w:br/>
            </w:r>
            <w:r w:rsidRPr="00B50123">
              <w:rPr>
                <w:rFonts w:ascii="Times New Roman" w:eastAsia="Times New Roman" w:hAnsi="Times New Roman" w:cs="Times New Roman"/>
                <w:kern w:val="0"/>
                <w:lang w:eastAsia="fr-FR"/>
                <w14:ligatures w14:val="none"/>
              </w:rPr>
              <w:br/>
              <w:t>b. Arthur Rimbaud, dans ce recueil, prend quelques distances avec la forme poétique dite « traditionnelle». On trouve ainsi des entorses à la tradition classique qui donnent un accent moderne à sa poésie. Tout d'abord, certains longs poèmes comme « Soleil et Chair» ou encore « Le Forgeron» se distinguent par leur irrégularité formelle. Dans « Le Forgeron», les strophes se libèrent de toute forme fixe établie pour donner lieu à un long poème dialogué. Dans «Soleil et Chair», des strophes de longueurs différentes se succèdent sans régularité, parfois entrecoupées de lignes pointillées. Ensuite, sur le plan de la versification, Rimbaud adopte là encore une poétique plus moderne que ses prédécesseurs, assouplissant les règles de formes fixes séculaires comme le sonnet. Ainsi, il modifie le système des rimes dans les quatrains. Alors que, dans le sonnet traditionnel, les huit premiers vers doivent être construits sur les mêmes rimes, Rimbaud adopte une autre logique. Dans « Le Buffet », par exemple, on peut relever les rimes suivantes: «sombre» (v. 1)/« gens»</w:t>
            </w:r>
            <w:r w:rsidRPr="00B50123">
              <w:rPr>
                <w:rFonts w:ascii="Times New Roman" w:eastAsia="Times New Roman" w:hAnsi="Times New Roman" w:cs="Times New Roman"/>
                <w:kern w:val="0"/>
                <w:lang w:eastAsia="fr-FR"/>
                <w14:ligatures w14:val="none"/>
              </w:rPr>
              <w:br/>
              <w:t xml:space="preserve">(v. 2)/«ombre» (v. 3)/« engageants» (v. 4); « vieilleries» (v. 5)/« chiffons» (v. 6)/«flétries» (v. 7)/« griffons» (v. 8), soit a/b/a/b; c/d/c/d au lieu de a/b/a/b; a/b/a/b. Ensuite, sur le plan strophique, Rimbaud multiplie les enjambements, rejets et contre-rejets, ce qui empêche toute synchronisation de la syntaxe et de la versification, et donne de la fluidité et de la modernité à la phrase poétique. Dans « Au Cabaret-Vert», par exemple, il poursuit la cinquième phrase du </w:t>
            </w:r>
            <w:r w:rsidRPr="00B50123">
              <w:rPr>
                <w:rFonts w:ascii="Times New Roman" w:eastAsia="Times New Roman" w:hAnsi="Times New Roman" w:cs="Times New Roman"/>
                <w:kern w:val="0"/>
                <w:lang w:eastAsia="fr-FR"/>
                <w14:ligatures w14:val="none"/>
              </w:rPr>
              <w:lastRenderedPageBreak/>
              <w:t>vers 7 au vers 14, gommant ainsi la distinction traditionnelle entre les quatrains et les tercets et faisant presque oublier au lecteur qu'il s'agit d'un poème à forme fixe.</w:t>
            </w:r>
            <w:r w:rsidRPr="00B50123">
              <w:rPr>
                <w:rFonts w:ascii="Times New Roman" w:eastAsia="Times New Roman" w:hAnsi="Times New Roman" w:cs="Times New Roman"/>
                <w:kern w:val="0"/>
                <w:lang w:eastAsia="fr-FR"/>
                <w14:ligatures w14:val="none"/>
              </w:rPr>
              <w:br/>
            </w:r>
            <w:r w:rsidRPr="00B50123">
              <w:rPr>
                <w:rFonts w:ascii="Times New Roman" w:eastAsia="Times New Roman" w:hAnsi="Times New Roman" w:cs="Times New Roman"/>
                <w:kern w:val="0"/>
                <w:lang w:eastAsia="fr-FR"/>
                <w14:ligatures w14:val="none"/>
              </w:rPr>
              <w:br/>
              <w:t>c. Sur le plan du lexique, Arthur Rimbaud se montre novateur dans certains poèmes des Cahiers de Douai, notamment du fait d'audaces lexicales, surprenantes en poésie. Rimbaud innove effectivement sur le plan lexical dans certains poèmes. Tout d'abord, il intègre parfois des termes prosaïques à ses vers, donnant ainsi lieu à une forme de poésie nouvelle, entre lyrisme et trivialité. Dans «Les Reparties de Nina», par exemple, la réplique finale «- Et mon bureau?» crée un effet de chute après l'envolée lyrique du jeune amoureux. À plus forte raison encore, dans « Venus anadyomène», la rime finale entre « Venus» et « anus» (terme très peu utilisé en poésie) fait basculer le sonnet dans la trivialité et la scatologie. En outre, le jeune poète utilise parfois ponctuellement une langue très orale. Elle comporte des familiarités inhabituelles en poésie comme les interjections «Peuh » (« Le Châtiment de Tartufe», v. 14) et «Oh! là! là!»</w:t>
            </w:r>
            <w:r w:rsidRPr="00B50123">
              <w:rPr>
                <w:rFonts w:ascii="Times New Roman" w:eastAsia="Times New Roman" w:hAnsi="Times New Roman" w:cs="Times New Roman"/>
                <w:kern w:val="0"/>
                <w:lang w:eastAsia="fr-FR"/>
                <w14:ligatures w14:val="none"/>
              </w:rPr>
              <w:br/>
              <w:t>(«Ma bohème», v. 4) ou encore des fautes de langue. Ainsi, il emploie l'adverbe ardennais «</w:t>
            </w:r>
            <w:proofErr w:type="spellStart"/>
            <w:r w:rsidRPr="00B50123">
              <w:rPr>
                <w:rFonts w:ascii="Times New Roman" w:eastAsia="Times New Roman" w:hAnsi="Times New Roman" w:cs="Times New Roman"/>
                <w:kern w:val="0"/>
                <w:lang w:eastAsia="fr-FR"/>
                <w14:ligatures w14:val="none"/>
              </w:rPr>
              <w:t>malinement</w:t>
            </w:r>
            <w:proofErr w:type="spellEnd"/>
            <w:r w:rsidRPr="00B50123">
              <w:rPr>
                <w:rFonts w:ascii="Times New Roman" w:eastAsia="Times New Roman" w:hAnsi="Times New Roman" w:cs="Times New Roman"/>
                <w:kern w:val="0"/>
                <w:lang w:eastAsia="fr-FR"/>
                <w14:ligatures w14:val="none"/>
              </w:rPr>
              <w:t>» pour «malignement» dans « Première Soirée» (v. 4 et</w:t>
            </w:r>
            <w:r w:rsidRPr="00B50123">
              <w:rPr>
                <w:rFonts w:ascii="Times New Roman" w:eastAsia="Times New Roman" w:hAnsi="Times New Roman" w:cs="Times New Roman"/>
                <w:kern w:val="0"/>
                <w:lang w:eastAsia="fr-FR"/>
                <w14:ligatures w14:val="none"/>
              </w:rPr>
              <w:br/>
              <w:t>32), et l'expression incorrecte «Une froid sur la joue» dans « La Maline» (v. 14), afin de compléter le portrait populaire de la serveuse peu farouche. Arthur Rimbaud va même jusqu'à utiliser l'argot dans certains poèmes: «Merde à ces chiens-là!» (« Le Forgeron», v. 171), «culs» («Les Effarés», v. 3).</w:t>
            </w:r>
            <w:r w:rsidRPr="00B50123">
              <w:rPr>
                <w:rFonts w:ascii="Times New Roman" w:eastAsia="Times New Roman" w:hAnsi="Times New Roman" w:cs="Times New Roman"/>
                <w:kern w:val="0"/>
                <w:lang w:eastAsia="fr-FR"/>
                <w14:ligatures w14:val="none"/>
              </w:rPr>
              <w:br/>
            </w:r>
            <w:r w:rsidRPr="00B50123">
              <w:rPr>
                <w:rFonts w:ascii="Times New Roman" w:eastAsia="Times New Roman" w:hAnsi="Times New Roman" w:cs="Times New Roman"/>
                <w:kern w:val="0"/>
                <w:lang w:eastAsia="fr-FR"/>
                <w14:ligatures w14:val="none"/>
              </w:rPr>
              <w:br/>
            </w:r>
            <w:r w:rsidRPr="00B50123">
              <w:rPr>
                <w:rFonts w:ascii="Times New Roman" w:eastAsia="Times New Roman" w:hAnsi="Times New Roman" w:cs="Times New Roman"/>
                <w:kern w:val="0"/>
                <w:lang w:eastAsia="fr-FR"/>
                <w14:ligatures w14:val="none"/>
              </w:rPr>
              <w:br/>
              <w:t>II. Un recueil qui ne renie pas pour autant la tradition poétique antérieure</w:t>
            </w:r>
            <w:r w:rsidRPr="00B50123">
              <w:rPr>
                <w:rFonts w:ascii="Times New Roman" w:eastAsia="Times New Roman" w:hAnsi="Times New Roman" w:cs="Times New Roman"/>
                <w:kern w:val="0"/>
                <w:lang w:eastAsia="fr-FR"/>
                <w14:ligatures w14:val="none"/>
              </w:rPr>
              <w:br/>
            </w:r>
            <w:r w:rsidRPr="00B50123">
              <w:rPr>
                <w:rFonts w:ascii="Times New Roman" w:eastAsia="Times New Roman" w:hAnsi="Times New Roman" w:cs="Times New Roman"/>
                <w:kern w:val="0"/>
                <w:lang w:eastAsia="fr-FR"/>
                <w14:ligatures w14:val="none"/>
              </w:rPr>
              <w:br/>
              <w:t xml:space="preserve">a. Au moment où il rédige </w:t>
            </w:r>
            <w:r w:rsidRPr="00B50123">
              <w:rPr>
                <w:rFonts w:ascii="Times New Roman" w:eastAsia="Times New Roman" w:hAnsi="Times New Roman" w:cs="Times New Roman"/>
                <w:i/>
                <w:iCs/>
                <w:kern w:val="0"/>
                <w:lang w:eastAsia="fr-FR"/>
                <w14:ligatures w14:val="none"/>
              </w:rPr>
              <w:t>les Cahiers de Douai</w:t>
            </w:r>
            <w:r w:rsidRPr="00B50123">
              <w:rPr>
                <w:rFonts w:ascii="Times New Roman" w:eastAsia="Times New Roman" w:hAnsi="Times New Roman" w:cs="Times New Roman"/>
                <w:kern w:val="0"/>
                <w:lang w:eastAsia="fr-FR"/>
                <w14:ligatures w14:val="none"/>
              </w:rPr>
              <w:t>, Arthur Rimbaud est encore un collégien. Sa poésie, nourrie de références classiques et romantiques apprises à l'école, en témoigne. Au moment de l'écriture des Cahiers de Douai, l'influence du romantisme est encore palpable dans la poésie de Rimbaud. Ainsi, dans certains poèmes, comme «Le Dormeur du val» ou « Ophélie», on retrouve nombre de poncifs de ce courant littéraire: la mise en scène de la mort et la contemplation des beautés de la nature, notamment. D'autres poèmes, comme «Sensation» ou « Première Soirée », évoquent l'éveil du sentiment amoureux, déjà abordé par Victor Hugo dans des poèmes comme «Vieille chanson du jeune temps» ou «Elle était déchaussée» (Les Contemplations). En outre, l'engagement politique et social cher aux romantiques est également bien présent dans le recueil. Ainsi, la peinture des enfants affamés des «Effarés» peut être rapprochée de certaines descriptions pathétiques des Misérables, qu'Arthur Rimbaud qualifiait de « vrai poème».</w:t>
            </w:r>
            <w:r w:rsidRPr="00B50123">
              <w:rPr>
                <w:rFonts w:ascii="Times New Roman" w:eastAsia="Times New Roman" w:hAnsi="Times New Roman" w:cs="Times New Roman"/>
                <w:kern w:val="0"/>
                <w:lang w:eastAsia="fr-FR"/>
                <w14:ligatures w14:val="none"/>
              </w:rPr>
              <w:br/>
              <w:t xml:space="preserve">De même, des poèmes satiriques comme «L'Éclatante Victoire de </w:t>
            </w:r>
            <w:proofErr w:type="spellStart"/>
            <w:r w:rsidRPr="00B50123">
              <w:rPr>
                <w:rFonts w:ascii="Times New Roman" w:eastAsia="Times New Roman" w:hAnsi="Times New Roman" w:cs="Times New Roman"/>
                <w:kern w:val="0"/>
                <w:lang w:eastAsia="fr-FR"/>
                <w14:ligatures w14:val="none"/>
              </w:rPr>
              <w:t>Sarrebrück</w:t>
            </w:r>
            <w:proofErr w:type="spellEnd"/>
            <w:r w:rsidRPr="00B50123">
              <w:rPr>
                <w:rFonts w:ascii="Times New Roman" w:eastAsia="Times New Roman" w:hAnsi="Times New Roman" w:cs="Times New Roman"/>
                <w:kern w:val="0"/>
                <w:lang w:eastAsia="fr-FR"/>
                <w14:ligatures w14:val="none"/>
              </w:rPr>
              <w:t xml:space="preserve">» rappellent, par la dénonciation grotesque qu'ils font du tyran impérial, la critique virulente de Napoléon III dans </w:t>
            </w:r>
            <w:r w:rsidRPr="00B50123">
              <w:rPr>
                <w:rFonts w:ascii="Times New Roman" w:eastAsia="Times New Roman" w:hAnsi="Times New Roman" w:cs="Times New Roman"/>
                <w:i/>
                <w:iCs/>
                <w:kern w:val="0"/>
                <w:lang w:eastAsia="fr-FR"/>
                <w14:ligatures w14:val="none"/>
              </w:rPr>
              <w:t>Les Châtiments.</w:t>
            </w:r>
            <w:r w:rsidRPr="00B50123">
              <w:rPr>
                <w:rFonts w:ascii="Times New Roman" w:eastAsia="Times New Roman" w:hAnsi="Times New Roman" w:cs="Times New Roman"/>
                <w:kern w:val="0"/>
                <w:lang w:eastAsia="fr-FR"/>
                <w14:ligatures w14:val="none"/>
              </w:rPr>
              <w:br/>
            </w:r>
            <w:r w:rsidRPr="00B50123">
              <w:rPr>
                <w:rFonts w:ascii="Times New Roman" w:eastAsia="Times New Roman" w:hAnsi="Times New Roman" w:cs="Times New Roman"/>
                <w:kern w:val="0"/>
                <w:lang w:eastAsia="fr-FR"/>
                <w14:ligatures w14:val="none"/>
              </w:rPr>
              <w:br/>
              <w:t xml:space="preserve">b. Sur le plan thématique, la plupart des poèmes du recueil abordent des sujets typiques de la poésie traditionnelle lyrique. Dans les </w:t>
            </w:r>
            <w:r w:rsidRPr="00B50123">
              <w:rPr>
                <w:rFonts w:ascii="Times New Roman" w:eastAsia="Times New Roman" w:hAnsi="Times New Roman" w:cs="Times New Roman"/>
                <w:i/>
                <w:iCs/>
                <w:kern w:val="0"/>
                <w:lang w:eastAsia="fr-FR"/>
                <w14:ligatures w14:val="none"/>
              </w:rPr>
              <w:t>Cahiers de Douai</w:t>
            </w:r>
            <w:r w:rsidRPr="00B50123">
              <w:rPr>
                <w:rFonts w:ascii="Times New Roman" w:eastAsia="Times New Roman" w:hAnsi="Times New Roman" w:cs="Times New Roman"/>
                <w:kern w:val="0"/>
                <w:lang w:eastAsia="fr-FR"/>
                <w14:ligatures w14:val="none"/>
              </w:rPr>
              <w:t>, Arthur Rimbaud conserve effectivement un certain nombre de sujets typiques du lyrisme, chers aux poètes qui l'ont précédé. Le thème de la nature et de ses beautés est largement mis en valeur par des poèmes comme «Soleil et Chair», « Les Reparties de Nina» ou encore «Ma bohème». De même, le recueil fait la part belle à la peinture du sentiment amoureux. Des poèmes comme « Roman», «Les Reparties de Nina» ou encore « Rêvé pour l'hiver » en témoignent.</w:t>
            </w:r>
            <w:r w:rsidRPr="00B50123">
              <w:rPr>
                <w:rFonts w:ascii="Times New Roman" w:eastAsia="Times New Roman" w:hAnsi="Times New Roman" w:cs="Times New Roman"/>
                <w:kern w:val="0"/>
                <w:lang w:eastAsia="fr-FR"/>
                <w14:ligatures w14:val="none"/>
              </w:rPr>
              <w:br/>
            </w:r>
            <w:r w:rsidRPr="00B50123">
              <w:rPr>
                <w:rFonts w:ascii="Times New Roman" w:eastAsia="Times New Roman" w:hAnsi="Times New Roman" w:cs="Times New Roman"/>
                <w:kern w:val="0"/>
                <w:lang w:eastAsia="fr-FR"/>
                <w14:ligatures w14:val="none"/>
              </w:rPr>
              <w:br/>
              <w:t xml:space="preserve">c. Le premier recueil de Rimbaud révèle son goût encore marqué pour les régularités et les codes formels de la poésie </w:t>
            </w:r>
            <w:proofErr w:type="spellStart"/>
            <w:r w:rsidRPr="00B50123">
              <w:rPr>
                <w:rFonts w:ascii="Times New Roman" w:eastAsia="Times New Roman" w:hAnsi="Times New Roman" w:cs="Times New Roman"/>
                <w:kern w:val="0"/>
                <w:lang w:eastAsia="fr-FR"/>
                <w14:ligatures w14:val="none"/>
              </w:rPr>
              <w:t>traditionnelle.Le</w:t>
            </w:r>
            <w:proofErr w:type="spellEnd"/>
            <w:r w:rsidRPr="00B50123">
              <w:rPr>
                <w:rFonts w:ascii="Times New Roman" w:eastAsia="Times New Roman" w:hAnsi="Times New Roman" w:cs="Times New Roman"/>
                <w:kern w:val="0"/>
                <w:lang w:eastAsia="fr-FR"/>
                <w14:ligatures w14:val="none"/>
              </w:rPr>
              <w:t xml:space="preserve"> goût de Rimbaud pour la forme poétique </w:t>
            </w:r>
            <w:r w:rsidRPr="00B50123">
              <w:rPr>
                <w:rFonts w:ascii="Times New Roman" w:eastAsia="Times New Roman" w:hAnsi="Times New Roman" w:cs="Times New Roman"/>
                <w:kern w:val="0"/>
                <w:lang w:eastAsia="fr-FR"/>
                <w14:ligatures w14:val="none"/>
              </w:rPr>
              <w:lastRenderedPageBreak/>
              <w:t>traditionnelle s'exprime tout d'abord à travers l'emploi écrasant qui est fait du sonnet dans le recueil: douze poèmes sur vingt-deux sont écrits sous cette forme héritée de la poésie de la Renaissance.</w:t>
            </w:r>
            <w:r w:rsidRPr="00B50123">
              <w:rPr>
                <w:rFonts w:ascii="Times New Roman" w:eastAsia="Times New Roman" w:hAnsi="Times New Roman" w:cs="Times New Roman"/>
                <w:kern w:val="0"/>
                <w:lang w:eastAsia="fr-FR"/>
                <w14:ligatures w14:val="none"/>
              </w:rPr>
              <w:br/>
              <w:t>De même, Rimbaud utilise aussi les strophes canoniques du quatrain (« Première Soirée», «Sensation», «Ophélie », «Bal des pendus»...) et du tercet («Les Effarés»).</w:t>
            </w:r>
            <w:r w:rsidRPr="00B50123">
              <w:rPr>
                <w:rFonts w:ascii="Times New Roman" w:eastAsia="Times New Roman" w:hAnsi="Times New Roman" w:cs="Times New Roman"/>
                <w:kern w:val="0"/>
                <w:lang w:eastAsia="fr-FR"/>
                <w14:ligatures w14:val="none"/>
              </w:rPr>
              <w:br/>
              <w:t>Seuls deux poèmes échappent à cette structuration strophique: « Le Forgeron» et «Soleil et Chair». Il utilise également, dans quelques poèmes («Première Soirée»</w:t>
            </w:r>
            <w:proofErr w:type="gramStart"/>
            <w:r w:rsidRPr="00B50123">
              <w:rPr>
                <w:rFonts w:ascii="Times New Roman" w:eastAsia="Times New Roman" w:hAnsi="Times New Roman" w:cs="Times New Roman"/>
                <w:kern w:val="0"/>
                <w:lang w:eastAsia="fr-FR"/>
                <w14:ligatures w14:val="none"/>
              </w:rPr>
              <w:t>.</w:t>
            </w:r>
            <w:proofErr w:type="gramEnd"/>
            <w:r w:rsidRPr="00B50123">
              <w:rPr>
                <w:rFonts w:ascii="Times New Roman" w:eastAsia="Times New Roman" w:hAnsi="Times New Roman" w:cs="Times New Roman"/>
                <w:kern w:val="0"/>
                <w:lang w:eastAsia="fr-FR"/>
                <w14:ligatures w14:val="none"/>
              </w:rPr>
              <w:br/>
              <w:t>«Ophélie», «Bal des pendus», «Roman »), des effets de reprise au début et à la fin du texte, procédé directement inspiré de la poésie médiévale (ballade, rondeau). Enfin, sa poésie est uniquement versifiée. L'alexandrin est majoritaire mais on trouve également d'autres vers classiques, comme les octosyllabes (« Les Reparties de Nina», «Les Effarés»...) et les hexasyllabes («Rêvé pour l'hiver »).</w:t>
            </w:r>
          </w:p>
          <w:p w:rsidR="00B50123" w:rsidRPr="00B50123" w:rsidRDefault="00B50123" w:rsidP="00B50123">
            <w:pPr>
              <w:rPr>
                <w:rFonts w:ascii="Times New Roman" w:eastAsia="Times New Roman" w:hAnsi="Times New Roman" w:cs="Times New Roman"/>
                <w:kern w:val="0"/>
                <w:lang w:eastAsia="fr-FR"/>
                <w14:ligatures w14:val="none"/>
              </w:rPr>
            </w:pPr>
          </w:p>
        </w:tc>
      </w:tr>
    </w:tbl>
    <w:p w:rsidR="008E7E84" w:rsidRDefault="008E7E84"/>
    <w:sectPr w:rsidR="008E7E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23"/>
    <w:rsid w:val="00280C93"/>
    <w:rsid w:val="008E7E84"/>
    <w:rsid w:val="00B50123"/>
    <w:rsid w:val="00D6653C"/>
    <w:rsid w:val="00FA1A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007575-C62D-EE4E-B353-A70F4E9C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link w:val="Titre3Car"/>
    <w:uiPriority w:val="9"/>
    <w:qFormat/>
    <w:rsid w:val="00B50123"/>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B50123"/>
    <w:rPr>
      <w:rFonts w:ascii="Times New Roman" w:eastAsia="Times New Roman" w:hAnsi="Times New Roman" w:cs="Times New Roman"/>
      <w:b/>
      <w:bCs/>
      <w:kern w:val="0"/>
      <w:sz w:val="27"/>
      <w:szCs w:val="27"/>
      <w:lang w:eastAsia="fr-FR"/>
      <w14:ligatures w14:val="none"/>
    </w:rPr>
  </w:style>
  <w:style w:type="character" w:customStyle="1" w:styleId="qu">
    <w:name w:val="qu"/>
    <w:basedOn w:val="Policepardfaut"/>
    <w:rsid w:val="00B50123"/>
  </w:style>
  <w:style w:type="character" w:customStyle="1" w:styleId="gd">
    <w:name w:val="gd"/>
    <w:basedOn w:val="Policepardfaut"/>
    <w:rsid w:val="00B50123"/>
  </w:style>
  <w:style w:type="character" w:customStyle="1" w:styleId="go">
    <w:name w:val="go"/>
    <w:basedOn w:val="Policepardfaut"/>
    <w:rsid w:val="00B50123"/>
  </w:style>
  <w:style w:type="character" w:customStyle="1" w:styleId="g3">
    <w:name w:val="g3"/>
    <w:basedOn w:val="Policepardfaut"/>
    <w:rsid w:val="00B50123"/>
  </w:style>
  <w:style w:type="character" w:customStyle="1" w:styleId="hb">
    <w:name w:val="hb"/>
    <w:basedOn w:val="Policepardfaut"/>
    <w:rsid w:val="00B50123"/>
  </w:style>
  <w:style w:type="character" w:customStyle="1" w:styleId="g2">
    <w:name w:val="g2"/>
    <w:basedOn w:val="Policepardfaut"/>
    <w:rsid w:val="00B50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005442">
      <w:bodyDiv w:val="1"/>
      <w:marLeft w:val="0"/>
      <w:marRight w:val="0"/>
      <w:marTop w:val="0"/>
      <w:marBottom w:val="0"/>
      <w:divBdr>
        <w:top w:val="none" w:sz="0" w:space="0" w:color="auto"/>
        <w:left w:val="none" w:sz="0" w:space="0" w:color="auto"/>
        <w:bottom w:val="none" w:sz="0" w:space="0" w:color="auto"/>
        <w:right w:val="none" w:sz="0" w:space="0" w:color="auto"/>
      </w:divBdr>
      <w:divsChild>
        <w:div w:id="240524187">
          <w:marLeft w:val="0"/>
          <w:marRight w:val="0"/>
          <w:marTop w:val="0"/>
          <w:marBottom w:val="0"/>
          <w:divBdr>
            <w:top w:val="none" w:sz="0" w:space="0" w:color="auto"/>
            <w:left w:val="none" w:sz="0" w:space="0" w:color="auto"/>
            <w:bottom w:val="none" w:sz="0" w:space="0" w:color="auto"/>
            <w:right w:val="none" w:sz="0" w:space="0" w:color="auto"/>
          </w:divBdr>
          <w:divsChild>
            <w:div w:id="1312490710">
              <w:marLeft w:val="0"/>
              <w:marRight w:val="0"/>
              <w:marTop w:val="0"/>
              <w:marBottom w:val="0"/>
              <w:divBdr>
                <w:top w:val="none" w:sz="0" w:space="0" w:color="auto"/>
                <w:left w:val="none" w:sz="0" w:space="0" w:color="auto"/>
                <w:bottom w:val="none" w:sz="0" w:space="0" w:color="auto"/>
                <w:right w:val="none" w:sz="0" w:space="0" w:color="auto"/>
              </w:divBdr>
            </w:div>
          </w:divsChild>
        </w:div>
        <w:div w:id="1495728203">
          <w:marLeft w:val="0"/>
          <w:marRight w:val="0"/>
          <w:marTop w:val="0"/>
          <w:marBottom w:val="0"/>
          <w:divBdr>
            <w:top w:val="none" w:sz="0" w:space="0" w:color="auto"/>
            <w:left w:val="none" w:sz="0" w:space="0" w:color="auto"/>
            <w:bottom w:val="none" w:sz="0" w:space="0" w:color="auto"/>
            <w:right w:val="none" w:sz="0" w:space="0" w:color="auto"/>
          </w:divBdr>
          <w:divsChild>
            <w:div w:id="1747415841">
              <w:marLeft w:val="0"/>
              <w:marRight w:val="0"/>
              <w:marTop w:val="0"/>
              <w:marBottom w:val="0"/>
              <w:divBdr>
                <w:top w:val="none" w:sz="0" w:space="0" w:color="auto"/>
                <w:left w:val="none" w:sz="0" w:space="0" w:color="auto"/>
                <w:bottom w:val="none" w:sz="0" w:space="0" w:color="auto"/>
                <w:right w:val="none" w:sz="0" w:space="0" w:color="auto"/>
              </w:divBdr>
              <w:divsChild>
                <w:div w:id="187014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85562">
          <w:marLeft w:val="0"/>
          <w:marRight w:val="0"/>
          <w:marTop w:val="0"/>
          <w:marBottom w:val="0"/>
          <w:divBdr>
            <w:top w:val="none" w:sz="0" w:space="0" w:color="auto"/>
            <w:left w:val="none" w:sz="0" w:space="0" w:color="auto"/>
            <w:bottom w:val="none" w:sz="0" w:space="0" w:color="auto"/>
            <w:right w:val="none" w:sz="0" w:space="0" w:color="auto"/>
          </w:divBdr>
          <w:divsChild>
            <w:div w:id="1751268301">
              <w:marLeft w:val="0"/>
              <w:marRight w:val="0"/>
              <w:marTop w:val="0"/>
              <w:marBottom w:val="0"/>
              <w:divBdr>
                <w:top w:val="none" w:sz="0" w:space="0" w:color="auto"/>
                <w:left w:val="none" w:sz="0" w:space="0" w:color="auto"/>
                <w:bottom w:val="none" w:sz="0" w:space="0" w:color="auto"/>
                <w:right w:val="none" w:sz="0" w:space="0" w:color="auto"/>
              </w:divBdr>
            </w:div>
            <w:div w:id="976374766">
              <w:marLeft w:val="0"/>
              <w:marRight w:val="0"/>
              <w:marTop w:val="0"/>
              <w:marBottom w:val="0"/>
              <w:divBdr>
                <w:top w:val="none" w:sz="0" w:space="0" w:color="auto"/>
                <w:left w:val="none" w:sz="0" w:space="0" w:color="auto"/>
                <w:bottom w:val="none" w:sz="0" w:space="0" w:color="auto"/>
                <w:right w:val="none" w:sz="0" w:space="0" w:color="auto"/>
              </w:divBdr>
            </w:div>
          </w:divsChild>
        </w:div>
        <w:div w:id="444157250">
          <w:marLeft w:val="0"/>
          <w:marRight w:val="0"/>
          <w:marTop w:val="0"/>
          <w:marBottom w:val="0"/>
          <w:divBdr>
            <w:top w:val="none" w:sz="0" w:space="0" w:color="auto"/>
            <w:left w:val="none" w:sz="0" w:space="0" w:color="auto"/>
            <w:bottom w:val="none" w:sz="0" w:space="0" w:color="auto"/>
            <w:right w:val="none" w:sz="0" w:space="0" w:color="auto"/>
          </w:divBdr>
          <w:divsChild>
            <w:div w:id="1678776295">
              <w:marLeft w:val="0"/>
              <w:marRight w:val="0"/>
              <w:marTop w:val="0"/>
              <w:marBottom w:val="0"/>
              <w:divBdr>
                <w:top w:val="none" w:sz="0" w:space="0" w:color="auto"/>
                <w:left w:val="none" w:sz="0" w:space="0" w:color="auto"/>
                <w:bottom w:val="none" w:sz="0" w:space="0" w:color="auto"/>
                <w:right w:val="none" w:sz="0" w:space="0" w:color="auto"/>
              </w:divBdr>
              <w:divsChild>
                <w:div w:id="45180270">
                  <w:marLeft w:val="0"/>
                  <w:marRight w:val="0"/>
                  <w:marTop w:val="0"/>
                  <w:marBottom w:val="0"/>
                  <w:divBdr>
                    <w:top w:val="none" w:sz="0" w:space="0" w:color="auto"/>
                    <w:left w:val="none" w:sz="0" w:space="0" w:color="auto"/>
                    <w:bottom w:val="none" w:sz="0" w:space="0" w:color="auto"/>
                    <w:right w:val="none" w:sz="0" w:space="0" w:color="auto"/>
                  </w:divBdr>
                  <w:divsChild>
                    <w:div w:id="1012990753">
                      <w:marLeft w:val="0"/>
                      <w:marRight w:val="0"/>
                      <w:marTop w:val="0"/>
                      <w:marBottom w:val="0"/>
                      <w:divBdr>
                        <w:top w:val="none" w:sz="0" w:space="0" w:color="auto"/>
                        <w:left w:val="none" w:sz="0" w:space="0" w:color="auto"/>
                        <w:bottom w:val="none" w:sz="0" w:space="0" w:color="auto"/>
                        <w:right w:val="none" w:sz="0" w:space="0" w:color="auto"/>
                      </w:divBdr>
                      <w:divsChild>
                        <w:div w:id="839932123">
                          <w:marLeft w:val="0"/>
                          <w:marRight w:val="0"/>
                          <w:marTop w:val="0"/>
                          <w:marBottom w:val="0"/>
                          <w:divBdr>
                            <w:top w:val="none" w:sz="0" w:space="0" w:color="auto"/>
                            <w:left w:val="none" w:sz="0" w:space="0" w:color="auto"/>
                            <w:bottom w:val="none" w:sz="0" w:space="0" w:color="auto"/>
                            <w:right w:val="none" w:sz="0" w:space="0" w:color="auto"/>
                          </w:divBdr>
                        </w:div>
                        <w:div w:id="177170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1238</Words>
  <Characters>6815</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de Cussac</dc:creator>
  <cp:keywords/>
  <dc:description/>
  <cp:lastModifiedBy>Elisabeth Stanca</cp:lastModifiedBy>
  <cp:revision>2</cp:revision>
  <dcterms:created xsi:type="dcterms:W3CDTF">2024-05-31T18:56:00Z</dcterms:created>
  <dcterms:modified xsi:type="dcterms:W3CDTF">2024-05-31T18:56:00Z</dcterms:modified>
</cp:coreProperties>
</file>